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D21" w:rsidRPr="002F1CB9" w:rsidRDefault="00D74A16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55D21"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диный контактный центр Федерального казначейства по вопросам открытия лицевых счетов и проведения операций по лицевым счетам, в том числе в рамках казначейского сопровождения («Горячая линия») (многоканальный телефон): 8(800)-301-0777.</w:t>
      </w:r>
    </w:p>
    <w:p w:rsidR="00A55D21" w:rsidRPr="002F1CB9" w:rsidRDefault="00786A3B" w:rsidP="00A55D21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3pt" o:hrstd="t" o:hrnoshade="t" o:hr="t" fillcolor="black" stroked="f"/>
        </w:pict>
      </w:r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Казначейское сопровождение средств, предоставленных из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федерального бюджета</w:t>
      </w:r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Центром специализации по казначейскому сопровождению целевых средств, предоставляемых из федерального бюджета, осуществляющим функции открытия и ведения «единых» лицевых счетов с кодом «71», для клиентов Северо-Западного федерального округа, Центрального федерального округа (за исключением г. Москвы и Московской области) и Приволжского федерального округа (в часовом поясе Москвы) является </w:t>
      </w: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Управление Федерального казначейства по г. Санкт-Петербургу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hyperlink r:id="rId7" w:history="1">
        <w:r w:rsidRPr="002F1CB9">
          <w:rPr>
            <w:rFonts w:ascii="Times New Roman" w:eastAsia="Times New Roman" w:hAnsi="Times New Roman" w:cs="Times New Roman"/>
            <w:b/>
            <w:bCs/>
            <w:color w:val="154EC9"/>
            <w:sz w:val="28"/>
            <w:szCs w:val="28"/>
            <w:u w:val="single"/>
            <w:lang w:eastAsia="ru-RU"/>
          </w:rPr>
          <w:t>подробнее</w:t>
        </w:r>
      </w:hyperlink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прямого соединения с оператором Центра специализации в г. Санкт-Петербурге по вопросам, возникающим при открытии (резервировании, переоформлении, закрытии) «единого» лицевого счета с кодом «71» (раздела на лицевом счете) и при проведении операций на едином лицевом счете, необходимо в тональном режиме после набора телефона «Горячей линии» 8(800)-301-0777 набрать </w:t>
      </w: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добавочный номер 327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 </w:t>
      </w: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Управление Федерального казначейства по Мурманской области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обеспечивает:</w:t>
      </w:r>
    </w:p>
    <w:p w:rsidR="00A55D21" w:rsidRPr="002F1CB9" w:rsidRDefault="00A55D21" w:rsidP="00A55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приём документов для открытия (резервирования, переоформления, закрытия) «единого» лицевого счета с кодом «71» (раздела на лицевом счете;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получение сертификата квалифицированной электронной подписи;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подключение к компоненту казначейского сопровождения подсистемы управления расходами государственной интегрированной информационной системы «Электронный бюджет» (далее - ПУР КС ГИИС «Электронный бюджет»).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55D21" w:rsidRPr="002F1CB9" w:rsidRDefault="00786A3B" w:rsidP="00A55D21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3pt" o:hrstd="t" o:hrnoshade="t" o:hr="t" fillcolor="black" stroked="f"/>
        </w:pict>
      </w:r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Казначейское сопровождение средств, предоставленных из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бюджета Мурманской области (местных бюджетов)</w:t>
      </w:r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Федерального казначейства по Мурманской области является Центром специализации по казначейскому сопровождению целевых средств, предоставляемых из бюджета Мурманской области (муниципальных образований, расположенных на территории Мурманской области), осуществляющим функции открытия и ведения «единых» лицевых счетов с кодом «71».</w:t>
      </w:r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Управление Федерального казначейства по Мурманской области 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следующие функции:</w:t>
      </w:r>
    </w:p>
    <w:p w:rsidR="00133D79" w:rsidRDefault="00A55D21" w:rsidP="00A55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открытие (резервирование, переоформление, закрытие) «единого» лицевого счета с кодом «71» (раздела на лицевом счете);</w:t>
      </w:r>
    </w:p>
    <w:p w:rsidR="00133D79" w:rsidRDefault="00133D79" w:rsidP="00A55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3D79" w:rsidRPr="00133D79" w:rsidRDefault="00133D79" w:rsidP="00242435">
      <w:pPr>
        <w:pStyle w:val="a3"/>
        <w:shd w:val="clear" w:color="auto" w:fill="FFFFFF"/>
        <w:spacing w:before="0" w:beforeAutospacing="0" w:after="120" w:afterAutospacing="0" w:line="360" w:lineRule="auto"/>
        <w:jc w:val="center"/>
        <w:rPr>
          <w:color w:val="000000"/>
          <w:sz w:val="28"/>
          <w:szCs w:val="28"/>
        </w:rPr>
      </w:pPr>
      <w:r w:rsidRPr="00133D79">
        <w:rPr>
          <w:color w:val="000000"/>
          <w:sz w:val="28"/>
          <w:szCs w:val="28"/>
        </w:rPr>
        <w:t xml:space="preserve">Документы на </w:t>
      </w:r>
      <w:r w:rsidR="001C57CD">
        <w:rPr>
          <w:color w:val="000000"/>
          <w:sz w:val="28"/>
          <w:szCs w:val="28"/>
        </w:rPr>
        <w:t>резервирование/</w:t>
      </w:r>
      <w:r w:rsidRPr="00133D79">
        <w:rPr>
          <w:color w:val="000000"/>
          <w:sz w:val="28"/>
          <w:szCs w:val="28"/>
        </w:rPr>
        <w:t>открытие лицевых счетов участникам казначейского сопровождения</w:t>
      </w:r>
    </w:p>
    <w:p w:rsidR="00133D79" w:rsidRPr="00133D79" w:rsidRDefault="00133D79" w:rsidP="00242435">
      <w:pPr>
        <w:pStyle w:val="a3"/>
        <w:shd w:val="clear" w:color="auto" w:fill="FFFFFF"/>
        <w:spacing w:before="0" w:beforeAutospacing="0" w:after="120" w:afterAutospacing="0" w:line="360" w:lineRule="auto"/>
        <w:jc w:val="center"/>
        <w:rPr>
          <w:color w:val="000000"/>
          <w:sz w:val="28"/>
          <w:szCs w:val="28"/>
        </w:rPr>
      </w:pPr>
      <w:r w:rsidRPr="00133D79">
        <w:rPr>
          <w:color w:val="000000"/>
          <w:sz w:val="28"/>
          <w:szCs w:val="28"/>
        </w:rPr>
        <w:t>для проверки можно высылать</w:t>
      </w:r>
    </w:p>
    <w:p w:rsidR="00133D79" w:rsidRPr="00133D79" w:rsidRDefault="00133D79" w:rsidP="00242435">
      <w:pPr>
        <w:pStyle w:val="a3"/>
        <w:shd w:val="clear" w:color="auto" w:fill="FFFFFF"/>
        <w:spacing w:before="0" w:beforeAutospacing="0" w:after="120" w:afterAutospacing="0" w:line="360" w:lineRule="auto"/>
        <w:jc w:val="center"/>
        <w:rPr>
          <w:color w:val="000000"/>
          <w:sz w:val="28"/>
          <w:szCs w:val="28"/>
        </w:rPr>
      </w:pPr>
      <w:r w:rsidRPr="00133D79">
        <w:rPr>
          <w:color w:val="000000"/>
          <w:sz w:val="28"/>
          <w:szCs w:val="28"/>
        </w:rPr>
        <w:t>на адрес электронной почты: </w:t>
      </w:r>
      <w:hyperlink r:id="rId8" w:history="1">
        <w:r w:rsidRPr="00133D79">
          <w:rPr>
            <w:rStyle w:val="a4"/>
            <w:b/>
            <w:bCs/>
            <w:sz w:val="28"/>
            <w:szCs w:val="28"/>
            <w:u w:val="none"/>
            <w:lang w:val="en-US"/>
          </w:rPr>
          <w:t>ufk</w:t>
        </w:r>
        <w:r w:rsidRPr="00133D79">
          <w:rPr>
            <w:rStyle w:val="a4"/>
            <w:b/>
            <w:bCs/>
            <w:sz w:val="28"/>
            <w:szCs w:val="28"/>
            <w:u w:val="none"/>
          </w:rPr>
          <w:t>49_</w:t>
        </w:r>
        <w:r w:rsidRPr="00133D79">
          <w:rPr>
            <w:rStyle w:val="a4"/>
            <w:b/>
            <w:bCs/>
            <w:sz w:val="28"/>
            <w:szCs w:val="28"/>
            <w:u w:val="none"/>
            <w:lang w:val="en-US"/>
          </w:rPr>
          <w:t>ovfr</w:t>
        </w:r>
        <w:r w:rsidRPr="00133D79">
          <w:rPr>
            <w:rStyle w:val="a4"/>
            <w:b/>
            <w:bCs/>
            <w:sz w:val="28"/>
            <w:szCs w:val="28"/>
            <w:u w:val="none"/>
          </w:rPr>
          <w:t>@roskazna.ru</w:t>
        </w:r>
      </w:hyperlink>
    </w:p>
    <w:p w:rsidR="00A55D21" w:rsidRDefault="00A55D21" w:rsidP="00A55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обеспечение получения сертификата квалифицированной электронной подписи;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обеспечение подключения ПУР КС ГИИС «Электронный бюджет»;</w:t>
      </w:r>
      <w:r w:rsidRPr="002F1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проведение операций на «едином» лицевом счете.</w:t>
      </w:r>
    </w:p>
    <w:p w:rsidR="001C57CD" w:rsidRDefault="001C57CD" w:rsidP="00A55D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57CD" w:rsidRPr="001C57CD" w:rsidRDefault="001C57CD" w:rsidP="0024243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7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работы в ГИИС «Электронный бюджет» рекомендуем ознакомиться с презентациями</w:t>
      </w:r>
      <w:r w:rsidRPr="001C57C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1C57CD">
          <w:rPr>
            <w:rStyle w:val="a4"/>
            <w:rFonts w:ascii="Times New Roman" w:hAnsi="Times New Roman" w:cs="Times New Roman"/>
            <w:b/>
            <w:bCs/>
            <w:color w:val="154EC9"/>
            <w:sz w:val="28"/>
            <w:szCs w:val="28"/>
            <w:u w:val="none"/>
            <w:shd w:val="clear" w:color="auto" w:fill="FFFFFF"/>
          </w:rPr>
          <w:t>«Памятка для клиентов – участников казначейского сопровождения»</w:t>
        </w:r>
      </w:hyperlink>
      <w:r w:rsidRPr="001C57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1C57CD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>
          <w:rPr>
            <w:rStyle w:val="a4"/>
            <w:rFonts w:ascii="Times New Roman" w:hAnsi="Times New Roman" w:cs="Times New Roman"/>
            <w:b/>
            <w:bCs/>
            <w:color w:val="154EC9"/>
            <w:sz w:val="28"/>
            <w:szCs w:val="28"/>
            <w:u w:val="none"/>
            <w:shd w:val="clear" w:color="auto" w:fill="FFFFFF"/>
          </w:rPr>
          <w:t>«Открытие лицевых счетов</w:t>
        </w:r>
        <w:r w:rsidR="00242435">
          <w:rPr>
            <w:rStyle w:val="a4"/>
            <w:rFonts w:ascii="Times New Roman" w:hAnsi="Times New Roman" w:cs="Times New Roman"/>
            <w:b/>
            <w:bCs/>
            <w:color w:val="154EC9"/>
            <w:sz w:val="28"/>
            <w:szCs w:val="28"/>
            <w:u w:val="none"/>
            <w:shd w:val="clear" w:color="auto" w:fill="FFFFFF"/>
          </w:rPr>
          <w:t xml:space="preserve"> участников казначейского сопровождения</w:t>
        </w:r>
        <w:r w:rsidRPr="001C57CD">
          <w:rPr>
            <w:rStyle w:val="a4"/>
            <w:rFonts w:ascii="Times New Roman" w:hAnsi="Times New Roman" w:cs="Times New Roman"/>
            <w:b/>
            <w:bCs/>
            <w:color w:val="154EC9"/>
            <w:sz w:val="28"/>
            <w:szCs w:val="28"/>
            <w:u w:val="none"/>
            <w:shd w:val="clear" w:color="auto" w:fill="FFFFFF"/>
          </w:rPr>
          <w:t>»</w:t>
        </w:r>
      </w:hyperlink>
      <w:bookmarkStart w:id="0" w:name="_GoBack"/>
      <w:bookmarkEnd w:id="0"/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D21" w:rsidRPr="002F1CB9" w:rsidRDefault="00A55D21" w:rsidP="00A55D2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Контакты должностных лиц Управления Федерального казначейства по Мурманской области,</w:t>
      </w:r>
      <w:r w:rsidRPr="002F1C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отвечающих за казначейское сопровождение</w:t>
      </w:r>
    </w:p>
    <w:tbl>
      <w:tblPr>
        <w:tblW w:w="1086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3504"/>
        <w:gridCol w:w="5799"/>
      </w:tblGrid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581-500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Груздева Оксана Григорьевна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заместитель руководителя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 направления по казначейскому сопровождению средств</w:t>
            </w:r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581-602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Спирина Наталья Николаевна,</w:t>
            </w: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ведения федеральных реестров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за обеспечение открытия (резервирования) единого лицевого счета с кодом «71»</w:t>
            </w:r>
          </w:p>
          <w:p w:rsidR="002F1CB9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54EC9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Адрес электронной почты: </w:t>
            </w:r>
            <w:hyperlink r:id="rId11" w:history="1">
              <w:r w:rsidRPr="002F1CB9">
                <w:rPr>
                  <w:rFonts w:ascii="Times New Roman" w:eastAsia="Times New Roman" w:hAnsi="Times New Roman" w:cs="Times New Roman"/>
                  <w:b/>
                  <w:bCs/>
                  <w:color w:val="154EC9"/>
                  <w:sz w:val="28"/>
                  <w:szCs w:val="28"/>
                  <w:lang w:eastAsia="ru-RU"/>
                </w:rPr>
                <w:t>ufk49_ovfr@roskazna.ru</w:t>
              </w:r>
            </w:hyperlink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(8152) 581-603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Журавлев Михаил Григорьевич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заместитель начальника отдела ведения федеральных реестров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581-605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Дьячкова Светлана Николаевна,</w:t>
            </w: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казначей отдела ведения федеральных реестров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581-610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Пожидаева Анастасия Игоревна,</w:t>
            </w: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старший казначей отдела ведения федеральных реестров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280-695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Новинских Ирина Николаевна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оператор РЦР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за консультационную поддержку по вопросам выдачи сертификатов электронных подписей</w:t>
            </w: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электронной почты: </w:t>
            </w:r>
            <w:hyperlink r:id="rId12" w:history="1">
              <w:r w:rsidRPr="002F1CB9">
                <w:rPr>
                  <w:rFonts w:ascii="Times New Roman" w:eastAsia="Times New Roman" w:hAnsi="Times New Roman" w:cs="Times New Roman"/>
                  <w:b/>
                  <w:bCs/>
                  <w:color w:val="154EC9"/>
                  <w:sz w:val="28"/>
                  <w:szCs w:val="28"/>
                  <w:lang w:eastAsia="ru-RU"/>
                </w:rPr>
                <w:t>ufk49_okzi@roskazna.ru</w:t>
              </w:r>
            </w:hyperlink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280-697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Пономарева Татьяна Сергеевна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оператор РЦР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280-718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Медведева Наталья Олеговна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оператор РЦР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5D21" w:rsidRPr="002F1CB9" w:rsidTr="006B14D2">
        <w:trPr>
          <w:trHeight w:val="3707"/>
        </w:trPr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(8152) 581-613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Миняева Марина Евгеньевна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начальник отдела казначейского сопровождения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за обеспечение открытия раздела на «едином» лицевом счете, проведение операций на «едином» лицевом счете.</w:t>
            </w:r>
          </w:p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электронной почты: </w:t>
            </w:r>
            <w:hyperlink r:id="rId13" w:history="1">
              <w:r w:rsidRPr="002F1CB9">
                <w:rPr>
                  <w:rFonts w:ascii="Times New Roman" w:eastAsia="Times New Roman" w:hAnsi="Times New Roman" w:cs="Times New Roman"/>
                  <w:b/>
                  <w:bCs/>
                  <w:color w:val="154EC9"/>
                  <w:sz w:val="28"/>
                  <w:szCs w:val="28"/>
                  <w:lang w:eastAsia="ru-RU"/>
                </w:rPr>
                <w:t>ufk49_oks@roskazna.ru</w:t>
              </w:r>
            </w:hyperlink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581-614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Скрынников Виктор Алексеевич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заместитель начальника отдела казначейского сопровождения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5D21" w:rsidRPr="002F1CB9" w:rsidTr="006B14D2"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581-616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Еднак Оксана Николаевна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главный казначей отдела казначейского сопровождения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5D21" w:rsidRPr="002F1CB9" w:rsidTr="006B14D2">
        <w:trPr>
          <w:trHeight w:val="1125"/>
        </w:trPr>
        <w:tc>
          <w:tcPr>
            <w:tcW w:w="1560" w:type="dxa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(8152) 581-617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Макова Виктория Викторовна</w:t>
            </w:r>
            <w:r w:rsidRPr="002F1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главный казначей отдела казначейского сопровождения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D21" w:rsidRPr="002F1CB9" w:rsidRDefault="00A55D21" w:rsidP="00A55D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C645D" w:rsidRDefault="000C645D" w:rsidP="00A55D21"/>
    <w:sectPr w:rsidR="000C645D" w:rsidSect="00A55D2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A3B" w:rsidRDefault="00786A3B" w:rsidP="00A55D21">
      <w:pPr>
        <w:spacing w:after="0" w:line="240" w:lineRule="auto"/>
      </w:pPr>
      <w:r>
        <w:separator/>
      </w:r>
    </w:p>
  </w:endnote>
  <w:endnote w:type="continuationSeparator" w:id="0">
    <w:p w:rsidR="00786A3B" w:rsidRDefault="00786A3B" w:rsidP="00A5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A3B" w:rsidRDefault="00786A3B" w:rsidP="00A55D21">
      <w:pPr>
        <w:spacing w:after="0" w:line="240" w:lineRule="auto"/>
      </w:pPr>
      <w:r>
        <w:separator/>
      </w:r>
    </w:p>
  </w:footnote>
  <w:footnote w:type="continuationSeparator" w:id="0">
    <w:p w:rsidR="00786A3B" w:rsidRDefault="00786A3B" w:rsidP="00A55D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F89"/>
    <w:rsid w:val="000C645D"/>
    <w:rsid w:val="00133D79"/>
    <w:rsid w:val="001C57CD"/>
    <w:rsid w:val="00242435"/>
    <w:rsid w:val="002B739C"/>
    <w:rsid w:val="002F1CB9"/>
    <w:rsid w:val="003E0F89"/>
    <w:rsid w:val="0052775E"/>
    <w:rsid w:val="006B14D2"/>
    <w:rsid w:val="00786A3B"/>
    <w:rsid w:val="007C46A4"/>
    <w:rsid w:val="009A19E5"/>
    <w:rsid w:val="00A55D21"/>
    <w:rsid w:val="00AD13E5"/>
    <w:rsid w:val="00D74A16"/>
    <w:rsid w:val="00E62632"/>
    <w:rsid w:val="00E8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8A9E4"/>
  <w15:chartTrackingRefBased/>
  <w15:docId w15:val="{7082B85F-563C-40F0-8523-F3AE441D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5D2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55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5D21"/>
  </w:style>
  <w:style w:type="paragraph" w:styleId="a7">
    <w:name w:val="footer"/>
    <w:basedOn w:val="a"/>
    <w:link w:val="a8"/>
    <w:uiPriority w:val="99"/>
    <w:unhideWhenUsed/>
    <w:rsid w:val="00A55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5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k49_ovfr@roskazna.ru" TargetMode="External"/><Relationship Id="rId13" Type="http://schemas.openxmlformats.org/officeDocument/2006/relationships/hyperlink" Target="mailto:ufk49_oks@roskazn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ter.roskazna.gov.ru/dokumenty/kaznacheyskoe-soprovozhdenie/" TargetMode="External"/><Relationship Id="rId12" Type="http://schemas.openxmlformats.org/officeDocument/2006/relationships/hyperlink" Target="mailto:ufk49_okzi@roskazn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ufk49_ovfr@roskazna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urmansk.roskazna.gov.ru/dokumenty/kaznacheyskoe-soprovozhdenie/dokumenty/normativnye-dokumenty-i-metodicheskie-material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rmansk.roskazna.gov.ru/dokumenty/kaznacheyskoe-soprovozhdenie/dokumenty/normativnye-dokumenty-i-metodicheskie-material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73B99-1CC1-41E0-A20A-89A0CED49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 Михаил Григорьевич</dc:creator>
  <cp:keywords/>
  <dc:description/>
  <cp:lastModifiedBy>Журавлев Михаил Григорьевич</cp:lastModifiedBy>
  <cp:revision>14</cp:revision>
  <dcterms:created xsi:type="dcterms:W3CDTF">2025-12-11T12:02:00Z</dcterms:created>
  <dcterms:modified xsi:type="dcterms:W3CDTF">2025-12-17T09:32:00Z</dcterms:modified>
</cp:coreProperties>
</file>